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55234" w14:textId="78BADC1E" w:rsidR="00F54B4F" w:rsidRDefault="00F54B4F" w:rsidP="006B29FC">
      <w:pPr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009DCE3" wp14:editId="62A64D2F">
            <wp:extent cx="2362200" cy="411871"/>
            <wp:effectExtent l="0" t="0" r="0" b="7620"/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67" cy="41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</w:p>
    <w:p w14:paraId="3905651D" w14:textId="2E7F6BCF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04CC26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1893A4" w14:textId="77777777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47E4B925" w14:textId="77777777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C9F8D9E" w14:textId="29EE5110" w:rsidR="00CA5FD9" w:rsidRDefault="00217894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490DFB">
        <w:rPr>
          <w:rFonts w:ascii="Arial" w:hAnsi="Arial" w:cs="Arial"/>
          <w:b/>
          <w:sz w:val="22"/>
          <w:szCs w:val="22"/>
        </w:rPr>
        <w:t xml:space="preserve">. </w:t>
      </w:r>
      <w:r w:rsidR="00D562C7">
        <w:rPr>
          <w:rFonts w:ascii="Arial" w:hAnsi="Arial" w:cs="Arial"/>
          <w:b/>
          <w:sz w:val="22"/>
          <w:szCs w:val="22"/>
        </w:rPr>
        <w:t>1</w:t>
      </w:r>
      <w:r w:rsidR="00490DFB">
        <w:rPr>
          <w:rFonts w:ascii="Arial" w:hAnsi="Arial" w:cs="Arial"/>
          <w:b/>
          <w:sz w:val="22"/>
          <w:szCs w:val="22"/>
        </w:rPr>
        <w:t>. 20</w:t>
      </w:r>
      <w:r w:rsidR="00F54B4F">
        <w:rPr>
          <w:rFonts w:ascii="Arial" w:hAnsi="Arial" w:cs="Arial"/>
          <w:b/>
          <w:sz w:val="22"/>
          <w:szCs w:val="22"/>
        </w:rPr>
        <w:t>2</w:t>
      </w:r>
      <w:r w:rsidR="00C515A8">
        <w:rPr>
          <w:rFonts w:ascii="Arial" w:hAnsi="Arial" w:cs="Arial"/>
          <w:b/>
          <w:sz w:val="22"/>
          <w:szCs w:val="22"/>
        </w:rPr>
        <w:t>3</w:t>
      </w:r>
    </w:p>
    <w:p w14:paraId="4FC7BD14" w14:textId="77777777" w:rsidR="000427C2" w:rsidRDefault="000427C2" w:rsidP="008135E5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17084306"/>
    </w:p>
    <w:p w14:paraId="00A6D042" w14:textId="77777777" w:rsidR="00C515A8" w:rsidRPr="00C515A8" w:rsidRDefault="00C515A8" w:rsidP="00C515A8">
      <w:pPr>
        <w:tabs>
          <w:tab w:val="left" w:pos="9088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15A8">
        <w:rPr>
          <w:rFonts w:ascii="Arial" w:hAnsi="Arial" w:cs="Arial"/>
          <w:b/>
          <w:bCs/>
          <w:sz w:val="22"/>
          <w:szCs w:val="22"/>
        </w:rPr>
        <w:t>NOVÝM OBCHODNÍM ŘEDITELEM OBERMEYER HELIKA SE STAL JIŘÍ KOS</w:t>
      </w:r>
    </w:p>
    <w:p w14:paraId="25AE312E" w14:textId="77777777" w:rsidR="00C515A8" w:rsidRPr="00C515A8" w:rsidRDefault="00C515A8" w:rsidP="00C515A8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A179FB" w14:textId="60F3E38D" w:rsidR="00C515A8" w:rsidRPr="00C515A8" w:rsidRDefault="00C515A8" w:rsidP="00C515A8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15A8">
        <w:rPr>
          <w:rFonts w:ascii="Arial" w:hAnsi="Arial" w:cs="Arial"/>
          <w:b/>
          <w:bCs/>
          <w:sz w:val="22"/>
          <w:szCs w:val="22"/>
        </w:rPr>
        <w:t>Přední česká projekční a stavebně-poradenská kancelář Obermeyer Helika posílila svůj management a na pozici obchodního ředitele jmenovala Jiřího Kose</w:t>
      </w:r>
      <w:r w:rsidR="005E37DA">
        <w:rPr>
          <w:rFonts w:ascii="Arial" w:hAnsi="Arial" w:cs="Arial"/>
          <w:b/>
          <w:bCs/>
          <w:sz w:val="22"/>
          <w:szCs w:val="22"/>
        </w:rPr>
        <w:t>, který se bude věnovat akvizici nových projektů a klientů</w:t>
      </w:r>
      <w:r w:rsidRPr="00C515A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D639E">
        <w:rPr>
          <w:rFonts w:ascii="Arial" w:hAnsi="Arial" w:cs="Arial"/>
          <w:b/>
          <w:bCs/>
          <w:sz w:val="22"/>
          <w:szCs w:val="22"/>
        </w:rPr>
        <w:t>Zúročí</w:t>
      </w:r>
      <w:r w:rsidRPr="00C515A8">
        <w:rPr>
          <w:rFonts w:ascii="Arial" w:hAnsi="Arial" w:cs="Arial"/>
          <w:b/>
          <w:bCs/>
          <w:sz w:val="22"/>
          <w:szCs w:val="22"/>
        </w:rPr>
        <w:t xml:space="preserve"> tak svou dlouholetou praxi</w:t>
      </w:r>
      <w:r w:rsidR="006B29FC">
        <w:rPr>
          <w:rFonts w:ascii="Arial" w:hAnsi="Arial" w:cs="Arial"/>
          <w:b/>
          <w:bCs/>
          <w:sz w:val="22"/>
          <w:szCs w:val="22"/>
        </w:rPr>
        <w:t>, kdy působil na</w:t>
      </w:r>
      <w:r w:rsidRPr="00C515A8">
        <w:rPr>
          <w:rFonts w:ascii="Arial" w:hAnsi="Arial" w:cs="Arial"/>
          <w:b/>
          <w:bCs/>
          <w:sz w:val="22"/>
          <w:szCs w:val="22"/>
        </w:rPr>
        <w:t xml:space="preserve"> vedoucích pozicích </w:t>
      </w:r>
      <w:r w:rsidR="00E43650">
        <w:rPr>
          <w:rFonts w:ascii="Arial" w:hAnsi="Arial" w:cs="Arial"/>
          <w:b/>
          <w:bCs/>
          <w:sz w:val="22"/>
          <w:szCs w:val="22"/>
        </w:rPr>
        <w:t>projekčních</w:t>
      </w:r>
      <w:r w:rsidR="00E43650" w:rsidRPr="00C515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15A8">
        <w:rPr>
          <w:rFonts w:ascii="Arial" w:hAnsi="Arial" w:cs="Arial"/>
          <w:b/>
          <w:bCs/>
          <w:sz w:val="22"/>
          <w:szCs w:val="22"/>
        </w:rPr>
        <w:t>a developerských společnost</w:t>
      </w:r>
      <w:r w:rsidR="00E43650">
        <w:rPr>
          <w:rFonts w:ascii="Arial" w:hAnsi="Arial" w:cs="Arial"/>
          <w:b/>
          <w:bCs/>
          <w:sz w:val="22"/>
          <w:szCs w:val="22"/>
        </w:rPr>
        <w:t>í</w:t>
      </w:r>
      <w:r w:rsidRPr="00C515A8">
        <w:rPr>
          <w:rFonts w:ascii="Arial" w:hAnsi="Arial" w:cs="Arial"/>
          <w:b/>
          <w:bCs/>
          <w:sz w:val="22"/>
          <w:szCs w:val="22"/>
        </w:rPr>
        <w:t xml:space="preserve">, mezi něž patří architektonická společnost Chapman Taylor, </w:t>
      </w:r>
      <w:r>
        <w:rPr>
          <w:rFonts w:ascii="Arial" w:hAnsi="Arial" w:cs="Arial"/>
          <w:b/>
          <w:bCs/>
          <w:sz w:val="22"/>
          <w:szCs w:val="22"/>
        </w:rPr>
        <w:t>v níž</w:t>
      </w:r>
      <w:r w:rsidRPr="00C515A8">
        <w:rPr>
          <w:rFonts w:ascii="Arial" w:hAnsi="Arial" w:cs="Arial"/>
          <w:b/>
          <w:bCs/>
          <w:sz w:val="22"/>
          <w:szCs w:val="22"/>
        </w:rPr>
        <w:t xml:space="preserve"> působil 12 let</w:t>
      </w:r>
      <w:r>
        <w:rPr>
          <w:rFonts w:ascii="Arial" w:hAnsi="Arial" w:cs="Arial"/>
          <w:b/>
          <w:bCs/>
          <w:sz w:val="22"/>
          <w:szCs w:val="22"/>
        </w:rPr>
        <w:t>. Z</w:t>
      </w:r>
      <w:r w:rsidRPr="00C515A8">
        <w:rPr>
          <w:rFonts w:ascii="Arial" w:hAnsi="Arial" w:cs="Arial"/>
          <w:b/>
          <w:bCs/>
          <w:sz w:val="22"/>
          <w:szCs w:val="22"/>
        </w:rPr>
        <w:t xml:space="preserve"> pozice </w:t>
      </w:r>
      <w:proofErr w:type="spellStart"/>
      <w:r w:rsidRPr="00C515A8">
        <w:rPr>
          <w:rFonts w:ascii="Arial" w:hAnsi="Arial" w:cs="Arial"/>
          <w:b/>
          <w:bCs/>
          <w:sz w:val="22"/>
          <w:szCs w:val="22"/>
        </w:rPr>
        <w:t>associate</w:t>
      </w:r>
      <w:proofErr w:type="spellEnd"/>
      <w:r w:rsidRPr="00C515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515A8">
        <w:rPr>
          <w:rFonts w:ascii="Arial" w:hAnsi="Arial" w:cs="Arial"/>
          <w:b/>
          <w:bCs/>
          <w:sz w:val="22"/>
          <w:szCs w:val="22"/>
        </w:rPr>
        <w:t>director</w:t>
      </w:r>
      <w:proofErr w:type="spellEnd"/>
      <w:r w:rsidRPr="00C515A8">
        <w:rPr>
          <w:rFonts w:ascii="Arial" w:hAnsi="Arial" w:cs="Arial"/>
          <w:b/>
          <w:bCs/>
          <w:sz w:val="22"/>
          <w:szCs w:val="22"/>
        </w:rPr>
        <w:t xml:space="preserve"> odtud přestoupil do developerské a investiční společnosti. </w:t>
      </w:r>
    </w:p>
    <w:p w14:paraId="1BD16039" w14:textId="77777777" w:rsidR="00C515A8" w:rsidRPr="00C515A8" w:rsidRDefault="00C515A8" w:rsidP="00C515A8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653838" w14:textId="10B173F7" w:rsidR="00C515A8" w:rsidRPr="00C515A8" w:rsidRDefault="00C515A8" w:rsidP="00C515A8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5A8">
        <w:rPr>
          <w:rFonts w:ascii="Arial" w:hAnsi="Arial" w:cs="Arial"/>
          <w:sz w:val="22"/>
          <w:szCs w:val="22"/>
        </w:rPr>
        <w:t xml:space="preserve">Jiří Kos studoval na ČVUT obor architektura a již v průběhu studia se zaměřil na projektování a praktické využití nabytých znalostí. Odborně se zajímá jak o technickou a ekonomickou stránku projektové přípravy, tak o problematiku projednávání a povolování staveb. </w:t>
      </w:r>
      <w:r w:rsidR="003F375A">
        <w:rPr>
          <w:rFonts w:ascii="Arial" w:hAnsi="Arial" w:cs="Arial"/>
          <w:sz w:val="22"/>
          <w:szCs w:val="22"/>
        </w:rPr>
        <w:t>M</w:t>
      </w:r>
      <w:r w:rsidRPr="00C515A8">
        <w:rPr>
          <w:rFonts w:ascii="Arial" w:hAnsi="Arial" w:cs="Arial"/>
          <w:sz w:val="22"/>
          <w:szCs w:val="22"/>
        </w:rPr>
        <w:t xml:space="preserve">ezi jeho záliby patří cestování s karavanem a fotografování. </w:t>
      </w:r>
    </w:p>
    <w:p w14:paraId="282AA5CF" w14:textId="77777777" w:rsidR="00C515A8" w:rsidRPr="00C515A8" w:rsidRDefault="00C515A8" w:rsidP="00C515A8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98B7F1" w14:textId="6DA80E56" w:rsidR="00B96839" w:rsidRDefault="00C515A8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5A8">
        <w:rPr>
          <w:rFonts w:ascii="Arial" w:hAnsi="Arial" w:cs="Arial"/>
          <w:sz w:val="22"/>
          <w:szCs w:val="22"/>
        </w:rPr>
        <w:t xml:space="preserve">V průběhu své profesní činnosti se podílel na mnoha úspěšných projektech. Řešil technický blok </w:t>
      </w:r>
      <w:r w:rsidR="003F3B89">
        <w:rPr>
          <w:rFonts w:ascii="Arial" w:hAnsi="Arial" w:cs="Arial"/>
          <w:sz w:val="22"/>
          <w:szCs w:val="22"/>
        </w:rPr>
        <w:t xml:space="preserve">objektu </w:t>
      </w:r>
      <w:r w:rsidRPr="00C515A8">
        <w:rPr>
          <w:rFonts w:ascii="Arial" w:hAnsi="Arial" w:cs="Arial"/>
          <w:sz w:val="22"/>
          <w:szCs w:val="22"/>
        </w:rPr>
        <w:t xml:space="preserve">řízení letového provozu v Jenči, </w:t>
      </w:r>
      <w:r w:rsidR="00E43650">
        <w:rPr>
          <w:rFonts w:ascii="Arial" w:hAnsi="Arial" w:cs="Arial"/>
          <w:sz w:val="22"/>
          <w:szCs w:val="22"/>
        </w:rPr>
        <w:t>spolu</w:t>
      </w:r>
      <w:r w:rsidRPr="00C515A8">
        <w:rPr>
          <w:rFonts w:ascii="Arial" w:hAnsi="Arial" w:cs="Arial"/>
          <w:sz w:val="22"/>
          <w:szCs w:val="22"/>
        </w:rPr>
        <w:t>vytvářel a přivedl k realizaci novou tvář příletového Terminálu 1 letiště Václava Havla v</w:t>
      </w:r>
      <w:r w:rsidR="009152D2">
        <w:rPr>
          <w:rFonts w:ascii="Arial" w:hAnsi="Arial" w:cs="Arial"/>
          <w:sz w:val="22"/>
          <w:szCs w:val="22"/>
        </w:rPr>
        <w:t> </w:t>
      </w:r>
      <w:r w:rsidRPr="00C515A8">
        <w:rPr>
          <w:rFonts w:ascii="Arial" w:hAnsi="Arial" w:cs="Arial"/>
          <w:sz w:val="22"/>
          <w:szCs w:val="22"/>
        </w:rPr>
        <w:t>Praze</w:t>
      </w:r>
      <w:r w:rsidR="009152D2">
        <w:rPr>
          <w:rFonts w:ascii="Arial" w:hAnsi="Arial" w:cs="Arial"/>
          <w:sz w:val="22"/>
          <w:szCs w:val="22"/>
        </w:rPr>
        <w:t xml:space="preserve">. </w:t>
      </w:r>
      <w:r w:rsidRPr="00C515A8">
        <w:rPr>
          <w:rFonts w:ascii="Arial" w:hAnsi="Arial" w:cs="Arial"/>
          <w:sz w:val="22"/>
          <w:szCs w:val="22"/>
        </w:rPr>
        <w:t>Mezi nepřehlédnutelné pražské projekty, na kterých se Jiří Kos podílel</w:t>
      </w:r>
      <w:r w:rsidR="00E43650">
        <w:rPr>
          <w:rFonts w:ascii="Arial" w:hAnsi="Arial" w:cs="Arial"/>
          <w:sz w:val="22"/>
          <w:szCs w:val="22"/>
        </w:rPr>
        <w:t xml:space="preserve"> jako spoluautor a vedoucí projektového týmu</w:t>
      </w:r>
      <w:r w:rsidR="00681AC9">
        <w:rPr>
          <w:rFonts w:ascii="Arial" w:hAnsi="Arial" w:cs="Arial"/>
          <w:sz w:val="22"/>
          <w:szCs w:val="22"/>
        </w:rPr>
        <w:t>,</w:t>
      </w:r>
      <w:r w:rsidRPr="00C515A8">
        <w:rPr>
          <w:rFonts w:ascii="Arial" w:hAnsi="Arial" w:cs="Arial"/>
          <w:sz w:val="22"/>
          <w:szCs w:val="22"/>
        </w:rPr>
        <w:t xml:space="preserve"> patří </w:t>
      </w:r>
      <w:r w:rsidR="0059705A">
        <w:rPr>
          <w:rFonts w:ascii="Arial" w:hAnsi="Arial" w:cs="Arial"/>
          <w:sz w:val="22"/>
          <w:szCs w:val="22"/>
        </w:rPr>
        <w:br/>
      </w:r>
      <w:proofErr w:type="spellStart"/>
      <w:r w:rsidR="006B29FC">
        <w:rPr>
          <w:rFonts w:ascii="Arial" w:hAnsi="Arial" w:cs="Arial"/>
          <w:sz w:val="22"/>
          <w:szCs w:val="22"/>
        </w:rPr>
        <w:t>Flow</w:t>
      </w:r>
      <w:proofErr w:type="spellEnd"/>
      <w:r w:rsidR="006B29FC">
        <w:rPr>
          <w:rFonts w:ascii="Arial" w:hAnsi="Arial" w:cs="Arial"/>
          <w:sz w:val="22"/>
          <w:szCs w:val="22"/>
        </w:rPr>
        <w:t xml:space="preserve"> – nárožní</w:t>
      </w:r>
      <w:r w:rsidRPr="00C515A8">
        <w:rPr>
          <w:rFonts w:ascii="Arial" w:hAnsi="Arial" w:cs="Arial"/>
          <w:sz w:val="22"/>
          <w:szCs w:val="22"/>
        </w:rPr>
        <w:t xml:space="preserve"> dům na Václavském</w:t>
      </w:r>
      <w:r w:rsidR="000566C1">
        <w:rPr>
          <w:rFonts w:ascii="Arial" w:hAnsi="Arial" w:cs="Arial"/>
          <w:sz w:val="22"/>
          <w:szCs w:val="22"/>
        </w:rPr>
        <w:t xml:space="preserve"> náměstí</w:t>
      </w:r>
      <w:r w:rsidRPr="00C515A8">
        <w:rPr>
          <w:rFonts w:ascii="Arial" w:hAnsi="Arial" w:cs="Arial"/>
          <w:sz w:val="22"/>
          <w:szCs w:val="22"/>
        </w:rPr>
        <w:t>.</w:t>
      </w:r>
    </w:p>
    <w:p w14:paraId="6C689631" w14:textId="0E842B06" w:rsidR="006B29FC" w:rsidRDefault="00561134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2AAD5C" wp14:editId="0168AF95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963420" cy="1963420"/>
            <wp:effectExtent l="0" t="0" r="0" b="0"/>
            <wp:wrapTight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ight>
            <wp:docPr id="1" name="Obrázek 1" descr="Obsah obrázku osoba, muž, obl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muž, oblek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403AB" w14:textId="17E5758B" w:rsidR="006B29FC" w:rsidRDefault="006B29FC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Fotografie: Jiří Kos, obchodní ředitel společnosti </w:t>
      </w:r>
      <w:proofErr w:type="spellStart"/>
      <w:r>
        <w:rPr>
          <w:rFonts w:ascii="Arial" w:hAnsi="Arial" w:cs="Arial"/>
          <w:sz w:val="22"/>
          <w:szCs w:val="22"/>
        </w:rPr>
        <w:t>Obermeyer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Helika</w:t>
      </w:r>
      <w:bookmarkStart w:id="1" w:name="_GoBack"/>
      <w:bookmarkEnd w:id="1"/>
      <w:proofErr w:type="spellEnd"/>
    </w:p>
    <w:p w14:paraId="2096C5F4" w14:textId="42E60CC1" w:rsidR="000E220F" w:rsidRPr="00C515A8" w:rsidRDefault="000E220F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0EF929C7" w14:textId="687BE1D9" w:rsidR="006E43EC" w:rsidRDefault="006E43EC" w:rsidP="00B129DE"/>
    <w:p w14:paraId="1C8F176D" w14:textId="77777777" w:rsidR="000566C1" w:rsidRDefault="000566C1" w:rsidP="00B129DE"/>
    <w:p w14:paraId="38827947" w14:textId="77777777" w:rsidR="000566C1" w:rsidRDefault="000566C1" w:rsidP="00B129DE"/>
    <w:p w14:paraId="007379FB" w14:textId="77777777" w:rsidR="000566C1" w:rsidRDefault="000566C1" w:rsidP="00B129DE"/>
    <w:p w14:paraId="691B35D9" w14:textId="77777777" w:rsidR="000566C1" w:rsidRDefault="000566C1" w:rsidP="00B129DE"/>
    <w:p w14:paraId="53EDB15B" w14:textId="77777777" w:rsidR="000566C1" w:rsidRDefault="000566C1" w:rsidP="00B129DE"/>
    <w:p w14:paraId="60B9C819" w14:textId="77777777" w:rsidR="000566C1" w:rsidRDefault="000566C1" w:rsidP="00B129DE"/>
    <w:p w14:paraId="07C45E2F" w14:textId="71103A53" w:rsidR="00CA5FD9" w:rsidRDefault="00561134">
      <w:pPr>
        <w:tabs>
          <w:tab w:val="left" w:pos="9088"/>
        </w:tabs>
        <w:spacing w:line="320" w:lineRule="atLeast"/>
        <w:jc w:val="center"/>
      </w:pPr>
      <w:hyperlink r:id="rId11">
        <w:r w:rsidR="00490DFB">
          <w:rPr>
            <w:rStyle w:val="InternetLink"/>
            <w:rFonts w:ascii="Arial" w:hAnsi="Arial" w:cs="Arial"/>
            <w:sz w:val="22"/>
            <w:szCs w:val="22"/>
          </w:rPr>
          <w:t>www.obermeyer.cz</w:t>
        </w:r>
      </w:hyperlink>
    </w:p>
    <w:p w14:paraId="135DEEF8" w14:textId="4F161C28" w:rsidR="00CA5FD9" w:rsidRDefault="00561134">
      <w:pPr>
        <w:tabs>
          <w:tab w:val="left" w:pos="9088"/>
        </w:tabs>
        <w:spacing w:line="320" w:lineRule="atLeast"/>
        <w:jc w:val="center"/>
      </w:pPr>
      <w:hyperlink r:id="rId12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15A554EC" w14:textId="2B1ADD28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574D20E" w14:textId="5DD5A921" w:rsidR="00F54B4F" w:rsidRDefault="00F54B4F" w:rsidP="00F54B4F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projekčním a stavebně-poradenským kancelářím v ČR. </w:t>
      </w:r>
      <w:r w:rsidRPr="00BA40ED">
        <w:rPr>
          <w:rFonts w:ascii="Arial" w:hAnsi="Arial" w:cs="Arial"/>
          <w:bCs/>
          <w:iCs/>
          <w:color w:val="000000"/>
          <w:sz w:val="20"/>
          <w:szCs w:val="20"/>
        </w:rPr>
        <w:t xml:space="preserve">Poskytuje </w:t>
      </w:r>
      <w:r w:rsidRPr="00607CAA">
        <w:rPr>
          <w:rFonts w:ascii="Arial" w:hAnsi="Arial" w:cs="Arial"/>
          <w:bCs/>
          <w:iCs/>
          <w:color w:val="000000"/>
          <w:sz w:val="20"/>
          <w:szCs w:val="20"/>
        </w:rPr>
        <w:t>komplexní služb</w:t>
      </w:r>
      <w:r w:rsidRPr="00BA40ED">
        <w:rPr>
          <w:rFonts w:ascii="Arial" w:hAnsi="Arial" w:cs="Arial"/>
          <w:bCs/>
          <w:iCs/>
          <w:color w:val="000000"/>
          <w:sz w:val="20"/>
          <w:szCs w:val="20"/>
        </w:rPr>
        <w:t>y</w:t>
      </w:r>
      <w:r w:rsidR="00607CAA">
        <w:rPr>
          <w:rFonts w:ascii="Arial" w:hAnsi="Arial" w:cs="Arial"/>
          <w:bCs/>
          <w:iCs/>
          <w:color w:val="000000"/>
          <w:sz w:val="20"/>
          <w:szCs w:val="20"/>
        </w:rPr>
        <w:t xml:space="preserve"> v oblasti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projektování, konstrukcí </w:t>
      </w:r>
      <w:r w:rsidR="003F3B89">
        <w:rPr>
          <w:rFonts w:ascii="Arial" w:hAnsi="Arial" w:cs="Arial"/>
          <w:bCs/>
          <w:iCs/>
          <w:color w:val="000000"/>
          <w:sz w:val="20"/>
          <w:szCs w:val="20"/>
        </w:rPr>
        <w:t>pozemních a</w:t>
      </w:r>
      <w:r w:rsidR="00607CAA">
        <w:rPr>
          <w:rFonts w:ascii="Arial" w:hAnsi="Arial" w:cs="Arial"/>
          <w:bCs/>
          <w:iCs/>
          <w:color w:val="000000"/>
          <w:sz w:val="20"/>
          <w:szCs w:val="20"/>
        </w:rPr>
        <w:t xml:space="preserve"> dopravních staveb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projektového managementu a odborného technického poradenství. </w:t>
      </w:r>
      <w:r w:rsidR="008E658E" w:rsidRPr="00607CAA">
        <w:rPr>
          <w:rFonts w:ascii="Arial" w:hAnsi="Arial" w:cs="Arial"/>
          <w:bCs/>
          <w:iCs/>
          <w:color w:val="000000"/>
          <w:sz w:val="20"/>
          <w:szCs w:val="20"/>
        </w:rPr>
        <w:t>Disponuje jedním z největších týmů statiků v ČR včetně specialistů na mostní konstrukce.</w:t>
      </w:r>
      <w:r w:rsidR="008E658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</w:t>
      </w:r>
      <w:r w:rsidR="008E658E">
        <w:rPr>
          <w:rFonts w:ascii="Arial" w:hAnsi="Arial" w:cs="Arial"/>
          <w:bCs/>
          <w:iCs/>
          <w:color w:val="000000"/>
          <w:sz w:val="20"/>
          <w:szCs w:val="20"/>
        </w:rPr>
        <w:t xml:space="preserve">zdravotnické stavby, obchodní centra,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rezidenční komplexy, kancelářské budovy, budovy pro státní správu, kulturní instituce,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66A9BAE4" w14:textId="77777777" w:rsidR="003F375A" w:rsidRDefault="003F375A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AA8B7C8" w14:textId="6DAB2818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59F50B8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0BE86D4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52195E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EB3F1E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08536FCE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03F4D95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bookmarkStart w:id="2" w:name="_Hlk509403558"/>
    <w:p w14:paraId="6342146D" w14:textId="45CCAB7C" w:rsidR="003E7C3E" w:rsidRDefault="00E01F2B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fldChar w:fldCharType="begin"/>
      </w:r>
      <w:r>
        <w:rPr>
          <w:rStyle w:val="InternetLink"/>
          <w:rFonts w:ascii="Arial" w:hAnsi="Arial" w:cs="Arial"/>
          <w:iCs/>
          <w:sz w:val="20"/>
          <w:szCs w:val="20"/>
        </w:rPr>
        <w:instrText xml:space="preserve"> HYPERLINK "http://www.crestcom.cz" </w:instrText>
      </w:r>
      <w:r>
        <w:rPr>
          <w:rStyle w:val="InternetLink"/>
          <w:rFonts w:ascii="Arial" w:hAnsi="Arial" w:cs="Arial"/>
          <w:iCs/>
          <w:sz w:val="20"/>
          <w:szCs w:val="20"/>
        </w:rPr>
        <w:fldChar w:fldCharType="separate"/>
      </w:r>
      <w:r w:rsidRPr="004354A3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2"/>
      <w:r>
        <w:rPr>
          <w:rStyle w:val="InternetLink"/>
          <w:rFonts w:ascii="Arial" w:hAnsi="Arial" w:cs="Arial"/>
          <w:iCs/>
          <w:sz w:val="20"/>
          <w:szCs w:val="20"/>
        </w:rPr>
        <w:fldChar w:fldCharType="end"/>
      </w:r>
    </w:p>
    <w:p w14:paraId="083D94A5" w14:textId="53C6035C" w:rsidR="00E01F2B" w:rsidRDefault="00E01F2B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</w:p>
    <w:p w14:paraId="2559801C" w14:textId="440BEA4B" w:rsidR="00E01F2B" w:rsidRDefault="00E01F2B" w:rsidP="009250B5">
      <w:pPr>
        <w:spacing w:line="280" w:lineRule="atLeast"/>
        <w:jc w:val="both"/>
        <w:outlineLvl w:val="0"/>
      </w:pPr>
    </w:p>
    <w:sectPr w:rsidR="00E01F2B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309D5"/>
    <w:rsid w:val="000427C2"/>
    <w:rsid w:val="000566C1"/>
    <w:rsid w:val="00067740"/>
    <w:rsid w:val="000729CE"/>
    <w:rsid w:val="00083467"/>
    <w:rsid w:val="000A0FE9"/>
    <w:rsid w:val="000E220F"/>
    <w:rsid w:val="000E38B3"/>
    <w:rsid w:val="001211C1"/>
    <w:rsid w:val="00140A6B"/>
    <w:rsid w:val="001A37C3"/>
    <w:rsid w:val="00217894"/>
    <w:rsid w:val="00226475"/>
    <w:rsid w:val="00227E69"/>
    <w:rsid w:val="002435F8"/>
    <w:rsid w:val="002449FA"/>
    <w:rsid w:val="002514CA"/>
    <w:rsid w:val="002812EC"/>
    <w:rsid w:val="00291F17"/>
    <w:rsid w:val="002C0BCB"/>
    <w:rsid w:val="002D7A60"/>
    <w:rsid w:val="002F5836"/>
    <w:rsid w:val="003244CD"/>
    <w:rsid w:val="0034383F"/>
    <w:rsid w:val="003829F6"/>
    <w:rsid w:val="003A2D84"/>
    <w:rsid w:val="003B1690"/>
    <w:rsid w:val="003B599B"/>
    <w:rsid w:val="003B7905"/>
    <w:rsid w:val="003D537D"/>
    <w:rsid w:val="003D683A"/>
    <w:rsid w:val="003E7C3E"/>
    <w:rsid w:val="003F375A"/>
    <w:rsid w:val="003F3B89"/>
    <w:rsid w:val="004358CF"/>
    <w:rsid w:val="004564A6"/>
    <w:rsid w:val="004668B0"/>
    <w:rsid w:val="00467B48"/>
    <w:rsid w:val="004719AF"/>
    <w:rsid w:val="004815D3"/>
    <w:rsid w:val="004878E9"/>
    <w:rsid w:val="00490DFB"/>
    <w:rsid w:val="004D27B7"/>
    <w:rsid w:val="004D7E1E"/>
    <w:rsid w:val="004E0049"/>
    <w:rsid w:val="004E6188"/>
    <w:rsid w:val="00505686"/>
    <w:rsid w:val="00506883"/>
    <w:rsid w:val="0052195E"/>
    <w:rsid w:val="005236F9"/>
    <w:rsid w:val="00537F2A"/>
    <w:rsid w:val="00545C1E"/>
    <w:rsid w:val="00561134"/>
    <w:rsid w:val="005775E7"/>
    <w:rsid w:val="00581B61"/>
    <w:rsid w:val="0059705A"/>
    <w:rsid w:val="005A5DA7"/>
    <w:rsid w:val="005A5FDF"/>
    <w:rsid w:val="005B7F1C"/>
    <w:rsid w:val="005D130F"/>
    <w:rsid w:val="005D639E"/>
    <w:rsid w:val="005E07CF"/>
    <w:rsid w:val="005E37DA"/>
    <w:rsid w:val="005F7E72"/>
    <w:rsid w:val="00607CAA"/>
    <w:rsid w:val="0061227D"/>
    <w:rsid w:val="00656DDE"/>
    <w:rsid w:val="00676C42"/>
    <w:rsid w:val="00681AC9"/>
    <w:rsid w:val="0068544B"/>
    <w:rsid w:val="006A4B28"/>
    <w:rsid w:val="006A5C0A"/>
    <w:rsid w:val="006A68BD"/>
    <w:rsid w:val="006B29FC"/>
    <w:rsid w:val="006D5AA3"/>
    <w:rsid w:val="006E43EC"/>
    <w:rsid w:val="006E4DF2"/>
    <w:rsid w:val="0072772D"/>
    <w:rsid w:val="007414EF"/>
    <w:rsid w:val="007626BE"/>
    <w:rsid w:val="007663AD"/>
    <w:rsid w:val="00782DB4"/>
    <w:rsid w:val="007A4908"/>
    <w:rsid w:val="00801E41"/>
    <w:rsid w:val="00805451"/>
    <w:rsid w:val="008135E5"/>
    <w:rsid w:val="00816FFB"/>
    <w:rsid w:val="00840982"/>
    <w:rsid w:val="00867A8F"/>
    <w:rsid w:val="008A2C10"/>
    <w:rsid w:val="008D58AA"/>
    <w:rsid w:val="008E658E"/>
    <w:rsid w:val="00901E2D"/>
    <w:rsid w:val="00903383"/>
    <w:rsid w:val="00903F72"/>
    <w:rsid w:val="009152D2"/>
    <w:rsid w:val="009250B5"/>
    <w:rsid w:val="009377A2"/>
    <w:rsid w:val="00950BA6"/>
    <w:rsid w:val="009544E6"/>
    <w:rsid w:val="0096183B"/>
    <w:rsid w:val="0096535F"/>
    <w:rsid w:val="00965F3C"/>
    <w:rsid w:val="009907BB"/>
    <w:rsid w:val="00997AB2"/>
    <w:rsid w:val="009D51D4"/>
    <w:rsid w:val="00A11612"/>
    <w:rsid w:val="00A124AF"/>
    <w:rsid w:val="00A2655A"/>
    <w:rsid w:val="00A377A6"/>
    <w:rsid w:val="00A8062D"/>
    <w:rsid w:val="00A84ACA"/>
    <w:rsid w:val="00A90D7B"/>
    <w:rsid w:val="00A93982"/>
    <w:rsid w:val="00A972BB"/>
    <w:rsid w:val="00AE6D9F"/>
    <w:rsid w:val="00B044F6"/>
    <w:rsid w:val="00B108B7"/>
    <w:rsid w:val="00B124F8"/>
    <w:rsid w:val="00B129DE"/>
    <w:rsid w:val="00B309BE"/>
    <w:rsid w:val="00B405BD"/>
    <w:rsid w:val="00B60320"/>
    <w:rsid w:val="00B6438C"/>
    <w:rsid w:val="00B96839"/>
    <w:rsid w:val="00BA40ED"/>
    <w:rsid w:val="00BA4421"/>
    <w:rsid w:val="00BB3E81"/>
    <w:rsid w:val="00BE2F53"/>
    <w:rsid w:val="00BF54CE"/>
    <w:rsid w:val="00C07A64"/>
    <w:rsid w:val="00C309A6"/>
    <w:rsid w:val="00C421C7"/>
    <w:rsid w:val="00C515A8"/>
    <w:rsid w:val="00C84FAE"/>
    <w:rsid w:val="00CA5FD9"/>
    <w:rsid w:val="00CB2D36"/>
    <w:rsid w:val="00CC0AE4"/>
    <w:rsid w:val="00CE0765"/>
    <w:rsid w:val="00D0198D"/>
    <w:rsid w:val="00D42EF5"/>
    <w:rsid w:val="00D562C7"/>
    <w:rsid w:val="00D63CB2"/>
    <w:rsid w:val="00D842F4"/>
    <w:rsid w:val="00D92FFB"/>
    <w:rsid w:val="00DB140E"/>
    <w:rsid w:val="00DE2332"/>
    <w:rsid w:val="00E00BF2"/>
    <w:rsid w:val="00E01F2B"/>
    <w:rsid w:val="00E153A2"/>
    <w:rsid w:val="00E43650"/>
    <w:rsid w:val="00E72464"/>
    <w:rsid w:val="00E95883"/>
    <w:rsid w:val="00E96838"/>
    <w:rsid w:val="00F17EDF"/>
    <w:rsid w:val="00F20ACD"/>
    <w:rsid w:val="00F54B4F"/>
    <w:rsid w:val="00F61D42"/>
    <w:rsid w:val="00F907B3"/>
    <w:rsid w:val="00F92D32"/>
    <w:rsid w:val="00F93DAC"/>
    <w:rsid w:val="00F95481"/>
    <w:rsid w:val="00F97763"/>
    <w:rsid w:val="00F97ED3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2582"/>
  <w15:docId w15:val="{EB5AC4A4-A3F1-4F87-9A4D-63D729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paragraph" w:styleId="Revize">
    <w:name w:val="Revision"/>
    <w:hidden/>
    <w:uiPriority w:val="99"/>
    <w:semiHidden/>
    <w:rsid w:val="00537F2A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b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bermeyer.cz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AEB-4AB6-45B7-A588-6E7AD4B19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8CE86-A169-4969-84ED-D53DB8288BA9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120D626-E61A-4D89-B1C4-9C494CDFF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7457-B93B-4912-8518-328A33AB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Vendula Matějková</cp:lastModifiedBy>
  <cp:revision>10</cp:revision>
  <cp:lastPrinted>2019-04-15T08:56:00Z</cp:lastPrinted>
  <dcterms:created xsi:type="dcterms:W3CDTF">2023-01-09T12:10:00Z</dcterms:created>
  <dcterms:modified xsi:type="dcterms:W3CDTF">2023-01-09T15:18:00Z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</Properties>
</file>